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99" w:rsidRDefault="00D00D99">
      <w:pPr>
        <w:spacing w:line="360" w:lineRule="auto"/>
        <w:jc w:val="center"/>
        <w:rPr>
          <w:rFonts w:hint="eastAsia"/>
          <w:b/>
          <w:sz w:val="36"/>
          <w:szCs w:val="36"/>
        </w:rPr>
      </w:pPr>
      <w:r w:rsidRPr="00D00D99">
        <w:rPr>
          <w:rFonts w:hint="eastAsia"/>
          <w:b/>
          <w:sz w:val="36"/>
          <w:szCs w:val="36"/>
        </w:rPr>
        <w:t>鑫冠园健康食品生产项目</w:t>
      </w:r>
    </w:p>
    <w:p w:rsidR="000061DD" w:rsidRDefault="00071E24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环境影响评价执行标准的申请</w:t>
      </w:r>
    </w:p>
    <w:p w:rsidR="000061DD" w:rsidRPr="003B4AA9" w:rsidRDefault="00C40BA1" w:rsidP="00D00D99">
      <w:pPr>
        <w:spacing w:beforeLines="50" w:afterLines="50"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西咸新区泾河新城环境保护局</w:t>
      </w:r>
      <w:r w:rsidR="00071E24" w:rsidRPr="003B4AA9">
        <w:rPr>
          <w:rFonts w:hAnsi="宋体" w:hint="eastAsia"/>
          <w:b/>
          <w:bCs/>
          <w:sz w:val="24"/>
        </w:rPr>
        <w:t>：</w:t>
      </w:r>
    </w:p>
    <w:p w:rsidR="000061DD" w:rsidRDefault="00071E24" w:rsidP="003B4AA9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我单位拟进行</w:t>
      </w:r>
      <w:r w:rsidR="00D00D99">
        <w:rPr>
          <w:rFonts w:hint="eastAsia"/>
          <w:sz w:val="24"/>
          <w:szCs w:val="24"/>
        </w:rPr>
        <w:t>鑫冠园健康食品生产项目</w:t>
      </w:r>
      <w:r>
        <w:rPr>
          <w:sz w:val="24"/>
          <w:szCs w:val="24"/>
        </w:rPr>
        <w:t>环境影响评价工作，</w:t>
      </w:r>
      <w:r w:rsidR="003B4AA9" w:rsidRPr="00C40BA1">
        <w:rPr>
          <w:sz w:val="24"/>
          <w:szCs w:val="24"/>
        </w:rPr>
        <w:t>本项目位于</w:t>
      </w:r>
      <w:r w:rsidR="00D00D99" w:rsidRPr="00ED2214">
        <w:rPr>
          <w:rFonts w:hAnsi="宋体" w:hint="eastAsia"/>
          <w:sz w:val="24"/>
        </w:rPr>
        <w:t>西咸新区泾河新城</w:t>
      </w:r>
      <w:r w:rsidR="00D00D99">
        <w:rPr>
          <w:rFonts w:hAnsi="宋体" w:hint="eastAsia"/>
          <w:sz w:val="24"/>
        </w:rPr>
        <w:t>美国科技产业园</w:t>
      </w:r>
      <w:r w:rsidR="00C40BA1">
        <w:rPr>
          <w:rFonts w:hint="eastAsia"/>
          <w:sz w:val="24"/>
          <w:szCs w:val="24"/>
        </w:rPr>
        <w:t>，</w:t>
      </w:r>
      <w:r w:rsidRPr="00C40BA1">
        <w:rPr>
          <w:sz w:val="24"/>
          <w:szCs w:val="24"/>
        </w:rPr>
        <w:t>评价中执行标准如下：</w:t>
      </w:r>
    </w:p>
    <w:p w:rsidR="000061DD" w:rsidRDefault="00071E24">
      <w:pPr>
        <w:spacing w:line="360" w:lineRule="auto"/>
        <w:outlineLvl w:val="0"/>
        <w:rPr>
          <w:b/>
          <w:bCs/>
          <w:snapToGrid w:val="0"/>
          <w:kern w:val="18"/>
          <w:sz w:val="30"/>
          <w:szCs w:val="30"/>
        </w:rPr>
      </w:pPr>
      <w:r>
        <w:rPr>
          <w:rFonts w:hint="eastAsia"/>
          <w:b/>
          <w:bCs/>
          <w:snapToGrid w:val="0"/>
          <w:kern w:val="18"/>
          <w:sz w:val="30"/>
          <w:szCs w:val="30"/>
        </w:rPr>
        <w:t>一、环境质量标准</w:t>
      </w:r>
    </w:p>
    <w:p w:rsidR="00C40BA1" w:rsidRDefault="00071E24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项目区域环境空气执行</w:t>
      </w:r>
      <w:r w:rsidR="00C40BA1" w:rsidRPr="00C40BA1">
        <w:rPr>
          <w:color w:val="000000"/>
          <w:sz w:val="24"/>
          <w:szCs w:val="24"/>
        </w:rPr>
        <w:t>PM</w:t>
      </w:r>
      <w:r w:rsidR="00C40BA1" w:rsidRPr="00C40BA1">
        <w:rPr>
          <w:color w:val="000000"/>
          <w:sz w:val="24"/>
          <w:szCs w:val="24"/>
          <w:vertAlign w:val="subscript"/>
        </w:rPr>
        <w:t>10</w:t>
      </w:r>
      <w:r w:rsidR="00C40BA1" w:rsidRPr="00C40BA1">
        <w:rPr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SO</w:t>
      </w:r>
      <w:r w:rsidR="00C40BA1" w:rsidRPr="00C40BA1">
        <w:rPr>
          <w:color w:val="000000"/>
          <w:sz w:val="24"/>
          <w:szCs w:val="24"/>
          <w:vertAlign w:val="subscript"/>
        </w:rPr>
        <w:t>2</w:t>
      </w:r>
      <w:r w:rsidR="00C40BA1" w:rsidRPr="00C40BA1">
        <w:rPr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NO</w:t>
      </w:r>
      <w:r w:rsidR="00C40BA1" w:rsidRPr="00C40BA1">
        <w:rPr>
          <w:color w:val="000000"/>
          <w:sz w:val="24"/>
          <w:szCs w:val="24"/>
          <w:vertAlign w:val="subscript"/>
        </w:rPr>
        <w:t>2</w:t>
      </w:r>
      <w:r w:rsidR="00C40BA1" w:rsidRPr="00C40BA1">
        <w:rPr>
          <w:color w:val="000000"/>
          <w:sz w:val="24"/>
          <w:szCs w:val="24"/>
        </w:rPr>
        <w:t>执行</w:t>
      </w:r>
      <w:bookmarkStart w:id="0" w:name="OLE_LINK20"/>
      <w:bookmarkStart w:id="1" w:name="OLE_LINK84"/>
      <w:r w:rsidR="00C40BA1" w:rsidRPr="00C40BA1">
        <w:rPr>
          <w:color w:val="000000"/>
          <w:sz w:val="24"/>
          <w:szCs w:val="24"/>
        </w:rPr>
        <w:t>《环境空气质量标准》（</w:t>
      </w:r>
      <w:r w:rsidR="00C40BA1" w:rsidRPr="00C40BA1">
        <w:rPr>
          <w:color w:val="000000"/>
          <w:sz w:val="24"/>
          <w:szCs w:val="24"/>
        </w:rPr>
        <w:t>GB3095-2012</w:t>
      </w:r>
      <w:r w:rsidR="00C40BA1" w:rsidRPr="00C40BA1">
        <w:rPr>
          <w:color w:val="000000"/>
          <w:sz w:val="24"/>
          <w:szCs w:val="24"/>
        </w:rPr>
        <w:t>）</w:t>
      </w:r>
      <w:bookmarkEnd w:id="0"/>
      <w:bookmarkEnd w:id="1"/>
      <w:r w:rsidR="00C40BA1" w:rsidRPr="00C40BA1">
        <w:rPr>
          <w:color w:val="000000"/>
          <w:sz w:val="24"/>
          <w:szCs w:val="24"/>
        </w:rPr>
        <w:t>中的二级标准</w:t>
      </w:r>
      <w:r w:rsidR="00C40BA1" w:rsidRPr="00C40BA1">
        <w:rPr>
          <w:rFonts w:hint="eastAsia"/>
          <w:color w:val="000000"/>
          <w:sz w:val="24"/>
          <w:szCs w:val="24"/>
        </w:rPr>
        <w:t>；</w:t>
      </w:r>
    </w:p>
    <w:p w:rsidR="000061DD" w:rsidRDefault="00071E24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、声环境质量执行《声环境质量标准》（</w:t>
      </w:r>
      <w:r>
        <w:rPr>
          <w:rFonts w:hint="eastAsia"/>
          <w:color w:val="000000"/>
          <w:sz w:val="24"/>
          <w:szCs w:val="24"/>
        </w:rPr>
        <w:t>GB3096-2008</w:t>
      </w:r>
      <w:r>
        <w:rPr>
          <w:rFonts w:hint="eastAsia"/>
          <w:color w:val="000000"/>
          <w:sz w:val="24"/>
          <w:szCs w:val="24"/>
        </w:rPr>
        <w:t>）中的</w:t>
      </w: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类标准；</w:t>
      </w:r>
    </w:p>
    <w:p w:rsidR="00C40BA1" w:rsidRDefault="00C40BA1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C40BA1">
        <w:rPr>
          <w:rFonts w:hint="eastAsia"/>
          <w:color w:val="000000"/>
          <w:sz w:val="24"/>
          <w:szCs w:val="24"/>
        </w:rPr>
        <w:t>3</w:t>
      </w:r>
      <w:r w:rsidRPr="00C40BA1">
        <w:rPr>
          <w:rFonts w:hint="eastAsia"/>
          <w:color w:val="000000"/>
          <w:sz w:val="24"/>
          <w:szCs w:val="24"/>
        </w:rPr>
        <w:t>、</w:t>
      </w:r>
      <w:r w:rsidRPr="00C40BA1">
        <w:rPr>
          <w:color w:val="000000"/>
          <w:sz w:val="24"/>
          <w:szCs w:val="24"/>
        </w:rPr>
        <w:t>地表水执行《地表水环境质量标准》（</w:t>
      </w:r>
      <w:r w:rsidRPr="00C40BA1">
        <w:rPr>
          <w:color w:val="000000"/>
          <w:sz w:val="24"/>
          <w:szCs w:val="24"/>
        </w:rPr>
        <w:t>GB3838-2002</w:t>
      </w:r>
      <w:r w:rsidRPr="00C40BA1">
        <w:rPr>
          <w:color w:val="000000"/>
          <w:sz w:val="24"/>
          <w:szCs w:val="24"/>
        </w:rPr>
        <w:t>）</w:t>
      </w:r>
      <w:r w:rsidRPr="00C40BA1">
        <w:rPr>
          <w:color w:val="000000"/>
          <w:sz w:val="24"/>
          <w:szCs w:val="24"/>
        </w:rPr>
        <w:t>Ⅳ</w:t>
      </w:r>
      <w:r w:rsidRPr="00C40BA1">
        <w:rPr>
          <w:color w:val="000000"/>
          <w:sz w:val="24"/>
          <w:szCs w:val="24"/>
        </w:rPr>
        <w:t>类水标准</w:t>
      </w:r>
      <w:r>
        <w:rPr>
          <w:rFonts w:hint="eastAsia"/>
          <w:color w:val="000000"/>
          <w:sz w:val="24"/>
          <w:szCs w:val="24"/>
        </w:rPr>
        <w:t>。</w:t>
      </w:r>
    </w:p>
    <w:p w:rsidR="000061DD" w:rsidRDefault="00071E24" w:rsidP="00F87D87">
      <w:pPr>
        <w:spacing w:line="360" w:lineRule="auto"/>
        <w:rPr>
          <w:spacing w:val="-13"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二、污染物排放标准</w:t>
      </w:r>
    </w:p>
    <w:p w:rsidR="00F87D87" w:rsidRPr="00F87D87" w:rsidRDefault="00F87D87" w:rsidP="00F87D87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F87D87">
        <w:rPr>
          <w:color w:val="000000"/>
          <w:sz w:val="24"/>
          <w:szCs w:val="24"/>
        </w:rPr>
        <w:t>1</w:t>
      </w:r>
      <w:r w:rsidRPr="00F87D87">
        <w:rPr>
          <w:color w:val="000000"/>
          <w:sz w:val="24"/>
          <w:szCs w:val="24"/>
        </w:rPr>
        <w:t>、废气</w:t>
      </w:r>
      <w:r w:rsidRPr="00F87D87">
        <w:rPr>
          <w:rFonts w:hint="eastAsia"/>
          <w:color w:val="000000"/>
          <w:sz w:val="24"/>
          <w:szCs w:val="24"/>
        </w:rPr>
        <w:t>：</w:t>
      </w:r>
      <w:r w:rsidRPr="00F87D87">
        <w:rPr>
          <w:color w:val="000000"/>
          <w:sz w:val="24"/>
          <w:szCs w:val="24"/>
        </w:rPr>
        <w:t>燃</w:t>
      </w:r>
      <w:r w:rsidRPr="00F87D87">
        <w:rPr>
          <w:rFonts w:hint="eastAsia"/>
          <w:color w:val="000000"/>
          <w:sz w:val="24"/>
          <w:szCs w:val="24"/>
        </w:rPr>
        <w:t>气</w:t>
      </w:r>
      <w:r w:rsidRPr="00F87D87">
        <w:rPr>
          <w:color w:val="000000"/>
          <w:sz w:val="24"/>
          <w:szCs w:val="24"/>
        </w:rPr>
        <w:t>锅炉废气</w:t>
      </w:r>
      <w:r w:rsidRPr="00F87D87">
        <w:rPr>
          <w:rFonts w:hint="eastAsia"/>
          <w:color w:val="000000"/>
          <w:sz w:val="24"/>
          <w:szCs w:val="24"/>
        </w:rPr>
        <w:t>中</w:t>
      </w:r>
      <w:r w:rsidRPr="00F87D87">
        <w:rPr>
          <w:rFonts w:hint="eastAsia"/>
          <w:color w:val="000000"/>
          <w:sz w:val="24"/>
          <w:szCs w:val="24"/>
        </w:rPr>
        <w:t>SO</w:t>
      </w:r>
      <w:r w:rsidRPr="00F87D87">
        <w:rPr>
          <w:rFonts w:hint="eastAsia"/>
          <w:color w:val="000000"/>
          <w:sz w:val="24"/>
          <w:szCs w:val="24"/>
          <w:vertAlign w:val="subscript"/>
        </w:rPr>
        <w:t>2</w:t>
      </w:r>
      <w:r w:rsidRPr="00F87D87">
        <w:rPr>
          <w:rFonts w:hint="eastAsia"/>
          <w:color w:val="000000"/>
          <w:sz w:val="24"/>
          <w:szCs w:val="24"/>
        </w:rPr>
        <w:t>、颗粒物</w:t>
      </w:r>
      <w:r w:rsidRPr="00F87D87">
        <w:rPr>
          <w:color w:val="000000"/>
          <w:sz w:val="24"/>
          <w:szCs w:val="24"/>
        </w:rPr>
        <w:t>排放执行《锅炉大气污染物排放标准》（</w:t>
      </w:r>
      <w:r w:rsidRPr="00F87D87">
        <w:rPr>
          <w:color w:val="000000"/>
          <w:sz w:val="24"/>
          <w:szCs w:val="24"/>
        </w:rPr>
        <w:t>GB13271-2014</w:t>
      </w:r>
      <w:r w:rsidRPr="00F87D87">
        <w:rPr>
          <w:color w:val="000000"/>
          <w:sz w:val="24"/>
          <w:szCs w:val="24"/>
        </w:rPr>
        <w:t>）中表</w:t>
      </w:r>
      <w:r w:rsidRPr="00F87D87">
        <w:rPr>
          <w:rFonts w:hint="eastAsia"/>
          <w:color w:val="000000"/>
          <w:sz w:val="24"/>
          <w:szCs w:val="24"/>
        </w:rPr>
        <w:t>2</w:t>
      </w:r>
      <w:r w:rsidRPr="00F87D87">
        <w:rPr>
          <w:rFonts w:hint="eastAsia"/>
          <w:color w:val="000000"/>
          <w:sz w:val="24"/>
          <w:szCs w:val="24"/>
        </w:rPr>
        <w:t>新建锅炉大气污染物排放浓度限值标</w:t>
      </w:r>
      <w:r w:rsidRPr="00F87D87">
        <w:rPr>
          <w:color w:val="000000"/>
          <w:sz w:val="24"/>
          <w:szCs w:val="24"/>
        </w:rPr>
        <w:t>准</w:t>
      </w:r>
      <w:r w:rsidRPr="00F87D87">
        <w:rPr>
          <w:rFonts w:hint="eastAsia"/>
          <w:color w:val="000000"/>
          <w:sz w:val="24"/>
          <w:szCs w:val="24"/>
        </w:rPr>
        <w:t>，</w:t>
      </w:r>
      <w:r w:rsidRPr="00F87D87">
        <w:rPr>
          <w:rFonts w:hint="eastAsia"/>
          <w:color w:val="000000"/>
          <w:sz w:val="24"/>
          <w:szCs w:val="24"/>
        </w:rPr>
        <w:t>NO</w:t>
      </w:r>
      <w:r w:rsidRPr="00F87D87">
        <w:rPr>
          <w:rFonts w:hint="eastAsia"/>
          <w:color w:val="000000"/>
          <w:sz w:val="24"/>
          <w:szCs w:val="24"/>
          <w:vertAlign w:val="subscript"/>
        </w:rPr>
        <w:t>X</w:t>
      </w:r>
      <w:r w:rsidRPr="00F87D87">
        <w:rPr>
          <w:rFonts w:hint="eastAsia"/>
          <w:color w:val="000000"/>
          <w:sz w:val="24"/>
          <w:szCs w:val="24"/>
        </w:rPr>
        <w:t>执行《关于燃气锅炉低氮排放改造控制标准的复函》（陕环函</w:t>
      </w:r>
      <w:r w:rsidRPr="00F87D87">
        <w:rPr>
          <w:rFonts w:hint="eastAsia"/>
          <w:color w:val="000000"/>
          <w:sz w:val="24"/>
          <w:szCs w:val="24"/>
        </w:rPr>
        <w:t>[2017]333</w:t>
      </w:r>
      <w:r>
        <w:rPr>
          <w:rFonts w:hint="eastAsia"/>
          <w:color w:val="000000"/>
          <w:sz w:val="24"/>
          <w:szCs w:val="24"/>
        </w:rPr>
        <w:t>号）相关要求；</w:t>
      </w:r>
    </w:p>
    <w:p w:rsidR="00C40BA1" w:rsidRPr="00C40BA1" w:rsidRDefault="00F87D87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</w:t>
      </w:r>
      <w:r w:rsidR="00071E24" w:rsidRPr="00C40BA1">
        <w:rPr>
          <w:rFonts w:hint="eastAsia"/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噪声</w:t>
      </w:r>
      <w:r w:rsidR="00C40BA1" w:rsidRPr="00C40BA1">
        <w:rPr>
          <w:rFonts w:hint="eastAsia"/>
          <w:color w:val="000000"/>
          <w:sz w:val="24"/>
          <w:szCs w:val="24"/>
        </w:rPr>
        <w:t>：</w:t>
      </w:r>
      <w:r w:rsidR="00C40BA1" w:rsidRPr="00C40BA1">
        <w:rPr>
          <w:color w:val="000000"/>
          <w:sz w:val="24"/>
          <w:szCs w:val="24"/>
        </w:rPr>
        <w:t>运营期噪声执行《工业企业厂界环境噪声排放标准》（</w:t>
      </w:r>
      <w:r w:rsidR="00C40BA1" w:rsidRPr="00C40BA1">
        <w:rPr>
          <w:color w:val="000000"/>
          <w:sz w:val="24"/>
          <w:szCs w:val="24"/>
        </w:rPr>
        <w:t>GB12348-2008</w:t>
      </w:r>
      <w:r w:rsidR="00C40BA1" w:rsidRPr="00C40BA1">
        <w:rPr>
          <w:color w:val="000000"/>
          <w:sz w:val="24"/>
          <w:szCs w:val="24"/>
        </w:rPr>
        <w:t>）中</w:t>
      </w:r>
      <w:r w:rsidR="00C40BA1" w:rsidRPr="00C40BA1">
        <w:rPr>
          <w:color w:val="000000"/>
          <w:sz w:val="24"/>
          <w:szCs w:val="24"/>
        </w:rPr>
        <w:t>2</w:t>
      </w:r>
      <w:r w:rsidR="00C40BA1" w:rsidRPr="00C40BA1">
        <w:rPr>
          <w:color w:val="000000"/>
          <w:sz w:val="24"/>
          <w:szCs w:val="24"/>
        </w:rPr>
        <w:t>类标准</w:t>
      </w:r>
      <w:r w:rsidR="00C40BA1" w:rsidRPr="00C40BA1">
        <w:rPr>
          <w:rFonts w:hint="eastAsia"/>
          <w:color w:val="000000"/>
          <w:sz w:val="24"/>
          <w:szCs w:val="24"/>
        </w:rPr>
        <w:t>；</w:t>
      </w:r>
    </w:p>
    <w:p w:rsidR="00C40BA1" w:rsidRPr="00C40BA1" w:rsidRDefault="00F87D87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</w:t>
      </w:r>
      <w:r w:rsidR="00C40BA1">
        <w:rPr>
          <w:rFonts w:hint="eastAsia"/>
          <w:color w:val="000000"/>
          <w:sz w:val="24"/>
          <w:szCs w:val="24"/>
        </w:rPr>
        <w:t>、</w:t>
      </w:r>
      <w:r w:rsidR="00C40BA1" w:rsidRPr="00C40BA1">
        <w:rPr>
          <w:rFonts w:hint="eastAsia"/>
          <w:color w:val="000000"/>
          <w:sz w:val="24"/>
          <w:szCs w:val="24"/>
        </w:rPr>
        <w:t>废水：本项目无生产废水产生，</w:t>
      </w:r>
      <w:r w:rsidR="00C40BA1" w:rsidRPr="00C40BA1">
        <w:rPr>
          <w:color w:val="000000"/>
          <w:sz w:val="24"/>
          <w:szCs w:val="24"/>
        </w:rPr>
        <w:t>生活污水经化粪池处理达到《黄河流域（陕西段）污水综合排放标准》（</w:t>
      </w:r>
      <w:r w:rsidR="00C40BA1" w:rsidRPr="00C40BA1">
        <w:rPr>
          <w:color w:val="000000"/>
          <w:sz w:val="24"/>
          <w:szCs w:val="24"/>
        </w:rPr>
        <w:t>DB61/244-2011</w:t>
      </w:r>
      <w:r w:rsidR="00C40BA1" w:rsidRPr="00C40BA1">
        <w:rPr>
          <w:color w:val="000000"/>
          <w:sz w:val="24"/>
          <w:szCs w:val="24"/>
        </w:rPr>
        <w:t>）表二中二级标准限值</w:t>
      </w:r>
      <w:r w:rsidR="00C40BA1" w:rsidRPr="00C40BA1">
        <w:rPr>
          <w:rFonts w:hint="eastAsia"/>
          <w:color w:val="000000"/>
          <w:sz w:val="24"/>
          <w:szCs w:val="24"/>
        </w:rPr>
        <w:t>，</w:t>
      </w:r>
      <w:r w:rsidR="00C40BA1" w:rsidRPr="00C40BA1">
        <w:rPr>
          <w:rFonts w:hint="eastAsia"/>
          <w:color w:val="000000"/>
          <w:sz w:val="24"/>
          <w:szCs w:val="24"/>
        </w:rPr>
        <w:t>SS</w:t>
      </w:r>
      <w:r w:rsidR="00C40BA1" w:rsidRPr="00C40BA1">
        <w:rPr>
          <w:rFonts w:hint="eastAsia"/>
          <w:color w:val="000000"/>
          <w:sz w:val="24"/>
          <w:szCs w:val="24"/>
        </w:rPr>
        <w:t>达到</w:t>
      </w:r>
      <w:r w:rsidR="00C40BA1" w:rsidRPr="00C40BA1">
        <w:rPr>
          <w:color w:val="000000"/>
          <w:sz w:val="24"/>
          <w:szCs w:val="24"/>
        </w:rPr>
        <w:t>《污水综合排放标准》（</w:t>
      </w:r>
      <w:r w:rsidR="00C40BA1" w:rsidRPr="00C40BA1">
        <w:rPr>
          <w:color w:val="000000"/>
          <w:sz w:val="24"/>
          <w:szCs w:val="24"/>
        </w:rPr>
        <w:t>GB8978-1996</w:t>
      </w:r>
      <w:r w:rsidR="00C40BA1" w:rsidRPr="00C40BA1">
        <w:rPr>
          <w:color w:val="000000"/>
          <w:sz w:val="24"/>
          <w:szCs w:val="24"/>
        </w:rPr>
        <w:t>）</w:t>
      </w:r>
      <w:r w:rsidR="00C40BA1" w:rsidRPr="00C40BA1">
        <w:rPr>
          <w:rFonts w:hint="eastAsia"/>
          <w:color w:val="000000"/>
          <w:sz w:val="24"/>
          <w:szCs w:val="24"/>
        </w:rPr>
        <w:t>三级标准，规划的泾河第二污水处理厂建成前，由当地农民拉运肥田，规划的泾河第二污水处理厂建成后，经市政管网排至泾河第二污水处理厂处理；</w:t>
      </w:r>
    </w:p>
    <w:p w:rsidR="000061DD" w:rsidRPr="00C40BA1" w:rsidRDefault="00F87D87" w:rsidP="00C40BA1">
      <w:pPr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4</w:t>
      </w:r>
      <w:r w:rsidR="00071E24" w:rsidRPr="00C40BA1">
        <w:rPr>
          <w:rFonts w:hint="eastAsia"/>
          <w:color w:val="000000"/>
          <w:sz w:val="24"/>
          <w:szCs w:val="24"/>
        </w:rPr>
        <w:t>、</w:t>
      </w:r>
      <w:r w:rsidR="00C40BA1" w:rsidRPr="00C40BA1">
        <w:rPr>
          <w:color w:val="000000"/>
          <w:sz w:val="24"/>
          <w:szCs w:val="24"/>
        </w:rPr>
        <w:t>固体废物</w:t>
      </w:r>
      <w:r w:rsidR="00C40BA1" w:rsidRPr="00C40BA1">
        <w:rPr>
          <w:rFonts w:hint="eastAsia"/>
          <w:color w:val="000000"/>
          <w:sz w:val="24"/>
          <w:szCs w:val="24"/>
        </w:rPr>
        <w:t>：</w:t>
      </w:r>
      <w:r w:rsidR="00C40BA1" w:rsidRPr="00C40BA1">
        <w:rPr>
          <w:color w:val="000000"/>
          <w:sz w:val="24"/>
          <w:szCs w:val="24"/>
        </w:rPr>
        <w:t>一般固体废物执行《一般工业固体废物贮存、处置场污染控</w:t>
      </w:r>
      <w:r w:rsidR="00C40BA1" w:rsidRPr="00C40BA1">
        <w:rPr>
          <w:color w:val="000000"/>
          <w:sz w:val="24"/>
          <w:szCs w:val="24"/>
        </w:rPr>
        <w:lastRenderedPageBreak/>
        <w:t>制标准》（</w:t>
      </w:r>
      <w:r w:rsidR="00C40BA1" w:rsidRPr="00C40BA1">
        <w:rPr>
          <w:color w:val="000000"/>
          <w:sz w:val="24"/>
          <w:szCs w:val="24"/>
        </w:rPr>
        <w:t>GB18599-2001</w:t>
      </w:r>
      <w:r w:rsidR="00C40BA1" w:rsidRPr="00C40BA1">
        <w:rPr>
          <w:color w:val="000000"/>
          <w:sz w:val="24"/>
          <w:szCs w:val="24"/>
        </w:rPr>
        <w:t>）及其</w:t>
      </w:r>
      <w:r w:rsidR="00C40BA1" w:rsidRPr="00C40BA1">
        <w:rPr>
          <w:color w:val="000000"/>
          <w:sz w:val="24"/>
          <w:szCs w:val="24"/>
        </w:rPr>
        <w:t>2013</w:t>
      </w:r>
      <w:r w:rsidR="00C40BA1" w:rsidRPr="00C40BA1">
        <w:rPr>
          <w:color w:val="000000"/>
          <w:sz w:val="24"/>
          <w:szCs w:val="24"/>
        </w:rPr>
        <w:t>年修改单规定；危险废弃物执行《危险废物贮存污染控制标准》（</w:t>
      </w:r>
      <w:r w:rsidR="00C40BA1" w:rsidRPr="00C40BA1">
        <w:rPr>
          <w:color w:val="000000"/>
          <w:sz w:val="24"/>
          <w:szCs w:val="24"/>
        </w:rPr>
        <w:t>GB18597-2001</w:t>
      </w:r>
      <w:r w:rsidR="00C40BA1" w:rsidRPr="00C40BA1">
        <w:rPr>
          <w:color w:val="000000"/>
          <w:sz w:val="24"/>
          <w:szCs w:val="24"/>
        </w:rPr>
        <w:t>）及其</w:t>
      </w:r>
      <w:r w:rsidR="00C40BA1" w:rsidRPr="00C40BA1">
        <w:rPr>
          <w:color w:val="000000"/>
          <w:sz w:val="24"/>
          <w:szCs w:val="24"/>
        </w:rPr>
        <w:t>2013</w:t>
      </w:r>
      <w:r w:rsidR="00C40BA1" w:rsidRPr="00C40BA1">
        <w:rPr>
          <w:color w:val="000000"/>
          <w:sz w:val="24"/>
          <w:szCs w:val="24"/>
        </w:rPr>
        <w:t>年</w:t>
      </w:r>
      <w:r w:rsidR="008C1DB7">
        <w:rPr>
          <w:color w:val="000000"/>
          <w:sz w:val="24"/>
          <w:szCs w:val="24"/>
        </w:rPr>
        <w:t>修改单规定</w:t>
      </w:r>
      <w:r w:rsidR="008C1DB7">
        <w:rPr>
          <w:rFonts w:hint="eastAsia"/>
          <w:color w:val="000000"/>
          <w:sz w:val="24"/>
          <w:szCs w:val="24"/>
        </w:rPr>
        <w:t>；</w:t>
      </w:r>
    </w:p>
    <w:p w:rsidR="000061DD" w:rsidRDefault="00F87D87" w:rsidP="003B4AA9">
      <w:pPr>
        <w:pStyle w:val="1222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 w:hint="eastAsia"/>
          <w:color w:val="000000"/>
          <w:szCs w:val="24"/>
        </w:rPr>
        <w:t>5</w:t>
      </w:r>
      <w:r w:rsidR="00071E24">
        <w:rPr>
          <w:rFonts w:ascii="Times New Roman" w:hAnsi="Times New Roman" w:cs="Times New Roman" w:hint="eastAsia"/>
          <w:color w:val="000000"/>
          <w:szCs w:val="24"/>
        </w:rPr>
        <w:t>、其他排放标准按照国家规定标准执行。</w:t>
      </w:r>
    </w:p>
    <w:p w:rsidR="000061DD" w:rsidRPr="00071E24" w:rsidRDefault="000061DD" w:rsidP="00071E24">
      <w:pPr>
        <w:pStyle w:val="1222"/>
        <w:ind w:firstLine="562"/>
        <w:rPr>
          <w:rFonts w:ascii="Times New Roman" w:hAnsi="Times New Roman" w:cs="Times New Roman"/>
          <w:b/>
          <w:bCs/>
          <w:sz w:val="28"/>
          <w:szCs w:val="32"/>
        </w:rPr>
      </w:pPr>
    </w:p>
    <w:p w:rsidR="000061DD" w:rsidRDefault="00071E24">
      <w:pPr>
        <w:adjustRightInd w:val="0"/>
        <w:snapToGrid w:val="0"/>
        <w:spacing w:line="360" w:lineRule="auto"/>
        <w:jc w:val="center"/>
        <w:rPr>
          <w:b/>
          <w:bCs/>
          <w:szCs w:val="32"/>
        </w:rPr>
      </w:pPr>
      <w:r w:rsidRPr="00071E24">
        <w:rPr>
          <w:rFonts w:hint="eastAsia"/>
          <w:b/>
          <w:bCs/>
          <w:szCs w:val="32"/>
        </w:rPr>
        <w:t xml:space="preserve">                     </w:t>
      </w:r>
      <w:r>
        <w:rPr>
          <w:rFonts w:hint="eastAsia"/>
          <w:b/>
          <w:bCs/>
          <w:szCs w:val="32"/>
        </w:rPr>
        <w:t xml:space="preserve">   </w:t>
      </w:r>
      <w:r w:rsidR="00F87D87" w:rsidRPr="00F87D87">
        <w:rPr>
          <w:rFonts w:hint="eastAsia"/>
          <w:b/>
          <w:bCs/>
          <w:szCs w:val="32"/>
        </w:rPr>
        <w:t>陕西鑫冠园生物科技有限公司</w:t>
      </w:r>
      <w:r>
        <w:rPr>
          <w:rFonts w:hint="eastAsia"/>
          <w:b/>
          <w:bCs/>
          <w:szCs w:val="32"/>
        </w:rPr>
        <w:t xml:space="preserve">                                     </w:t>
      </w:r>
    </w:p>
    <w:p w:rsidR="000061DD" w:rsidRDefault="00071E24">
      <w:pPr>
        <w:adjustRightInd w:val="0"/>
        <w:snapToGrid w:val="0"/>
        <w:spacing w:line="360" w:lineRule="auto"/>
        <w:jc w:val="center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 xml:space="preserve">                          2018</w:t>
      </w:r>
      <w:r>
        <w:rPr>
          <w:rFonts w:hint="eastAsia"/>
          <w:b/>
          <w:bCs/>
          <w:szCs w:val="32"/>
        </w:rPr>
        <w:t>年</w:t>
      </w:r>
      <w:r>
        <w:rPr>
          <w:rFonts w:hint="eastAsia"/>
          <w:b/>
          <w:bCs/>
          <w:szCs w:val="32"/>
        </w:rPr>
        <w:t>1</w:t>
      </w:r>
      <w:bookmarkStart w:id="2" w:name="_GoBack"/>
      <w:bookmarkEnd w:id="2"/>
      <w:r w:rsidR="00F87D87">
        <w:rPr>
          <w:rFonts w:hint="eastAsia"/>
          <w:b/>
          <w:bCs/>
          <w:szCs w:val="32"/>
        </w:rPr>
        <w:t>1</w:t>
      </w:r>
      <w:r>
        <w:rPr>
          <w:rFonts w:hint="eastAsia"/>
          <w:b/>
          <w:bCs/>
          <w:szCs w:val="32"/>
        </w:rPr>
        <w:t>月</w:t>
      </w:r>
      <w:r w:rsidR="00F87D87">
        <w:rPr>
          <w:rFonts w:hint="eastAsia"/>
          <w:b/>
          <w:bCs/>
          <w:szCs w:val="32"/>
        </w:rPr>
        <w:t>1</w:t>
      </w:r>
      <w:r>
        <w:rPr>
          <w:rFonts w:hint="eastAsia"/>
          <w:b/>
          <w:bCs/>
          <w:szCs w:val="32"/>
        </w:rPr>
        <w:t>日</w:t>
      </w:r>
    </w:p>
    <w:sectPr w:rsidR="000061DD" w:rsidSect="000061DD">
      <w:pgSz w:w="11906" w:h="16838"/>
      <w:pgMar w:top="1440" w:right="1800" w:bottom="1440" w:left="1800" w:header="851" w:footer="992" w:gutter="0"/>
      <w:cols w:space="425"/>
      <w:docGrid w:type="lines"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3015"/>
    <w:rsid w:val="00001F6C"/>
    <w:rsid w:val="00004D6E"/>
    <w:rsid w:val="00005D03"/>
    <w:rsid w:val="000061DD"/>
    <w:rsid w:val="00011D2F"/>
    <w:rsid w:val="00071E24"/>
    <w:rsid w:val="000841D3"/>
    <w:rsid w:val="00183CD1"/>
    <w:rsid w:val="001C6589"/>
    <w:rsid w:val="001D0025"/>
    <w:rsid w:val="001D1A18"/>
    <w:rsid w:val="001E28B9"/>
    <w:rsid w:val="001F097D"/>
    <w:rsid w:val="002170CC"/>
    <w:rsid w:val="00270F0F"/>
    <w:rsid w:val="002A2894"/>
    <w:rsid w:val="002C2CA5"/>
    <w:rsid w:val="0032199F"/>
    <w:rsid w:val="00323015"/>
    <w:rsid w:val="00383D04"/>
    <w:rsid w:val="003B2B77"/>
    <w:rsid w:val="003B4AA9"/>
    <w:rsid w:val="003C1EBE"/>
    <w:rsid w:val="003D42F8"/>
    <w:rsid w:val="004032B2"/>
    <w:rsid w:val="004742AC"/>
    <w:rsid w:val="00490C54"/>
    <w:rsid w:val="004E3065"/>
    <w:rsid w:val="004E4908"/>
    <w:rsid w:val="004F184B"/>
    <w:rsid w:val="005355AC"/>
    <w:rsid w:val="00572CDE"/>
    <w:rsid w:val="00584585"/>
    <w:rsid w:val="005D67F1"/>
    <w:rsid w:val="005F5843"/>
    <w:rsid w:val="006261D0"/>
    <w:rsid w:val="006445A0"/>
    <w:rsid w:val="006B249A"/>
    <w:rsid w:val="00734545"/>
    <w:rsid w:val="0076116C"/>
    <w:rsid w:val="007971EA"/>
    <w:rsid w:val="00797993"/>
    <w:rsid w:val="007D51FC"/>
    <w:rsid w:val="007F0BEF"/>
    <w:rsid w:val="008100DD"/>
    <w:rsid w:val="00877A75"/>
    <w:rsid w:val="008B6998"/>
    <w:rsid w:val="008C1DB7"/>
    <w:rsid w:val="008C5562"/>
    <w:rsid w:val="008D6B32"/>
    <w:rsid w:val="008E7D24"/>
    <w:rsid w:val="009605EE"/>
    <w:rsid w:val="0099409D"/>
    <w:rsid w:val="009B137C"/>
    <w:rsid w:val="00A11853"/>
    <w:rsid w:val="00B35D5C"/>
    <w:rsid w:val="00B72E04"/>
    <w:rsid w:val="00BF7B3A"/>
    <w:rsid w:val="00C36561"/>
    <w:rsid w:val="00C40BA1"/>
    <w:rsid w:val="00C6177A"/>
    <w:rsid w:val="00C84E3C"/>
    <w:rsid w:val="00CB03DA"/>
    <w:rsid w:val="00CF7E84"/>
    <w:rsid w:val="00D00D99"/>
    <w:rsid w:val="00D02B2C"/>
    <w:rsid w:val="00D44E24"/>
    <w:rsid w:val="00D52198"/>
    <w:rsid w:val="00D92671"/>
    <w:rsid w:val="00DF444E"/>
    <w:rsid w:val="00E00D9C"/>
    <w:rsid w:val="00E11D90"/>
    <w:rsid w:val="00E440E6"/>
    <w:rsid w:val="00E469DC"/>
    <w:rsid w:val="00EA1DB8"/>
    <w:rsid w:val="00EA2DEE"/>
    <w:rsid w:val="00EE5503"/>
    <w:rsid w:val="00F07DDE"/>
    <w:rsid w:val="00F318C2"/>
    <w:rsid w:val="00F50470"/>
    <w:rsid w:val="00F87D87"/>
    <w:rsid w:val="00F9214F"/>
    <w:rsid w:val="00FB70B6"/>
    <w:rsid w:val="00FD26F5"/>
    <w:rsid w:val="03F63C33"/>
    <w:rsid w:val="05370E39"/>
    <w:rsid w:val="09940290"/>
    <w:rsid w:val="099804A7"/>
    <w:rsid w:val="2EE75518"/>
    <w:rsid w:val="2F62644C"/>
    <w:rsid w:val="31D71A92"/>
    <w:rsid w:val="389F6BAB"/>
    <w:rsid w:val="3B8B6FD8"/>
    <w:rsid w:val="3D2A1A44"/>
    <w:rsid w:val="43DB52A0"/>
    <w:rsid w:val="45BE3EE9"/>
    <w:rsid w:val="536C1ECC"/>
    <w:rsid w:val="59E37A95"/>
    <w:rsid w:val="5B276401"/>
    <w:rsid w:val="5CD07553"/>
    <w:rsid w:val="5DAF752F"/>
    <w:rsid w:val="79A33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DD"/>
    <w:pPr>
      <w:widowControl w:val="0"/>
      <w:jc w:val="both"/>
    </w:pPr>
    <w:rPr>
      <w:rFonts w:ascii="Times New Roman" w:eastAsia="宋体" w:hAnsi="Times New Roman" w:cs="Times New Roman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0061DD"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06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06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061D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061DD"/>
    <w:rPr>
      <w:rFonts w:ascii="Times New Roman" w:eastAsia="宋体" w:hAnsi="Times New Roman" w:cs="Times New Roman"/>
      <w:sz w:val="18"/>
      <w:szCs w:val="18"/>
    </w:rPr>
  </w:style>
  <w:style w:type="paragraph" w:customStyle="1" w:styleId="1222">
    <w:name w:val="样式 样式 样式 首行缩进:  1 字符 + 首行缩进:  2 字符2 + 首行缩进:  2 字符"/>
    <w:basedOn w:val="a"/>
    <w:qFormat/>
    <w:rsid w:val="000061DD"/>
    <w:pPr>
      <w:spacing w:line="360" w:lineRule="auto"/>
      <w:ind w:firstLineChars="200" w:firstLine="480"/>
    </w:pPr>
    <w:rPr>
      <w:rFonts w:ascii="宋体" w:hAnsi="宋体" w:cs="宋体"/>
      <w:sz w:val="2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0061DD"/>
    <w:rPr>
      <w:rFonts w:ascii="宋体" w:eastAsia="宋体" w:hAnsi="Times New Roman" w:cs="Times New Roman"/>
      <w:kern w:val="2"/>
      <w:sz w:val="18"/>
      <w:szCs w:val="18"/>
    </w:rPr>
  </w:style>
  <w:style w:type="character" w:customStyle="1" w:styleId="color-green2">
    <w:name w:val="color-green2"/>
    <w:basedOn w:val="a0"/>
    <w:rsid w:val="003B4AA9"/>
    <w:rPr>
      <w:color w:val="E74C3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124</Words>
  <Characters>707</Characters>
  <Application>Microsoft Office Word</Application>
  <DocSecurity>0</DocSecurity>
  <Lines>5</Lines>
  <Paragraphs>1</Paragraphs>
  <ScaleCrop>false</ScaleCrop>
  <Company>微软中国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6</cp:revision>
  <cp:lastPrinted>2017-06-22T08:36:00Z</cp:lastPrinted>
  <dcterms:created xsi:type="dcterms:W3CDTF">2018-10-22T09:08:00Z</dcterms:created>
  <dcterms:modified xsi:type="dcterms:W3CDTF">2018-11-01T03:09:00Z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